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B0D2" w14:textId="7B30BA02" w:rsidR="007A3509" w:rsidRDefault="00000000" w:rsidP="00BB12FD">
      <w:pPr>
        <w:pStyle w:val="Ttulo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90D343A" wp14:editId="5A994027">
            <wp:simplePos x="0" y="0"/>
            <wp:positionH relativeFrom="page">
              <wp:posOffset>1231</wp:posOffset>
            </wp:positionH>
            <wp:positionV relativeFrom="page">
              <wp:posOffset>9777635</wp:posOffset>
            </wp:positionV>
            <wp:extent cx="7558760" cy="9143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760" cy="91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Ações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desenvolvidas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20</w:t>
      </w:r>
      <w:r w:rsidR="008E327C">
        <w:rPr>
          <w:color w:val="231F20"/>
          <w:spacing w:val="-4"/>
        </w:rPr>
        <w:t>20</w:t>
      </w:r>
    </w:p>
    <w:p w14:paraId="550340C7" w14:textId="35756B15" w:rsidR="007A3509" w:rsidRDefault="00000000">
      <w:pPr>
        <w:pStyle w:val="Corpodetexto"/>
        <w:spacing w:before="128" w:line="360" w:lineRule="auto"/>
        <w:ind w:left="114" w:right="103" w:firstLine="705"/>
        <w:rPr>
          <w:color w:val="231F20"/>
        </w:rPr>
      </w:pPr>
      <w:r>
        <w:rPr>
          <w:color w:val="231F20"/>
        </w:rPr>
        <w:t>Após a avaliação institucional realizada em 20</w:t>
      </w:r>
      <w:r w:rsidR="008E327C">
        <w:rPr>
          <w:color w:val="231F20"/>
        </w:rPr>
        <w:t>19</w:t>
      </w:r>
      <w:r>
        <w:rPr>
          <w:color w:val="231F20"/>
        </w:rPr>
        <w:t>, houve uma série de considerações valiosas por parte dos respondentes, incluindo discentes, docentes e colaboradores. Neste ano, destacamos as principais melhorias e ações implementadas em resposta a esses comentários:</w:t>
      </w:r>
    </w:p>
    <w:p w14:paraId="488FD9CF" w14:textId="77777777" w:rsidR="008E327C" w:rsidRDefault="008E327C">
      <w:pPr>
        <w:pStyle w:val="Corpodetexto"/>
        <w:spacing w:before="128" w:line="360" w:lineRule="auto"/>
        <w:ind w:left="114" w:right="103" w:firstLine="705"/>
      </w:pPr>
    </w:p>
    <w:p w14:paraId="78D8FFFC" w14:textId="77777777" w:rsidR="007A3509" w:rsidRPr="008E327C" w:rsidRDefault="00000000">
      <w:pPr>
        <w:pStyle w:val="Corpodetexto"/>
        <w:spacing w:before="9"/>
        <w:ind w:left="819" w:right="0" w:firstLine="0"/>
        <w:rPr>
          <w:b/>
          <w:bCs/>
          <w:color w:val="231F20"/>
          <w:spacing w:val="-2"/>
        </w:rPr>
      </w:pPr>
      <w:r w:rsidRPr="008E327C">
        <w:rPr>
          <w:b/>
          <w:bCs/>
          <w:color w:val="231F20"/>
        </w:rPr>
        <w:t>Seguem</w:t>
      </w:r>
      <w:r w:rsidRPr="008E327C">
        <w:rPr>
          <w:b/>
          <w:bCs/>
          <w:color w:val="231F20"/>
          <w:spacing w:val="2"/>
        </w:rPr>
        <w:t xml:space="preserve"> </w:t>
      </w:r>
      <w:r w:rsidRPr="008E327C">
        <w:rPr>
          <w:b/>
          <w:bCs/>
          <w:color w:val="231F20"/>
        </w:rPr>
        <w:t>as</w:t>
      </w:r>
      <w:r w:rsidRPr="008E327C">
        <w:rPr>
          <w:b/>
          <w:bCs/>
          <w:color w:val="231F20"/>
          <w:spacing w:val="8"/>
        </w:rPr>
        <w:t xml:space="preserve"> </w:t>
      </w:r>
      <w:r w:rsidRPr="008E327C">
        <w:rPr>
          <w:b/>
          <w:bCs/>
          <w:color w:val="231F20"/>
        </w:rPr>
        <w:t>melhorias</w:t>
      </w:r>
      <w:r w:rsidRPr="008E327C">
        <w:rPr>
          <w:b/>
          <w:bCs/>
          <w:color w:val="231F20"/>
          <w:spacing w:val="9"/>
        </w:rPr>
        <w:t xml:space="preserve"> </w:t>
      </w:r>
      <w:r w:rsidRPr="008E327C">
        <w:rPr>
          <w:b/>
          <w:bCs/>
          <w:color w:val="231F20"/>
          <w:spacing w:val="-2"/>
        </w:rPr>
        <w:t>Implementadas:</w:t>
      </w:r>
    </w:p>
    <w:p w14:paraId="3AA26490" w14:textId="77777777" w:rsidR="00AB68DB" w:rsidRDefault="00AB68DB">
      <w:pPr>
        <w:pStyle w:val="Corpodetexto"/>
        <w:spacing w:before="9"/>
        <w:ind w:left="819" w:right="0" w:firstLine="0"/>
        <w:rPr>
          <w:color w:val="231F20"/>
          <w:spacing w:val="-2"/>
        </w:rPr>
      </w:pPr>
    </w:p>
    <w:p w14:paraId="121466EF" w14:textId="77777777" w:rsidR="008E327C" w:rsidRPr="008E327C" w:rsidRDefault="008E327C" w:rsidP="008E327C">
      <w:pPr>
        <w:pStyle w:val="PargrafodaLista"/>
        <w:numPr>
          <w:ilvl w:val="0"/>
          <w:numId w:val="7"/>
        </w:numPr>
        <w:tabs>
          <w:tab w:val="left" w:pos="832"/>
          <w:tab w:val="left" w:pos="834"/>
        </w:tabs>
        <w:spacing w:before="129" w:line="360" w:lineRule="auto"/>
        <w:ind w:right="112"/>
        <w:rPr>
          <w:color w:val="231F20"/>
          <w:sz w:val="24"/>
        </w:rPr>
      </w:pPr>
      <w:r w:rsidRPr="008E327C">
        <w:rPr>
          <w:rFonts w:hint="cs"/>
          <w:color w:val="231F20"/>
          <w:sz w:val="24"/>
        </w:rPr>
        <w:t>Divisão de banheiros em masculino e feminino</w:t>
      </w:r>
    </w:p>
    <w:p w14:paraId="33BD9A9E" w14:textId="77777777" w:rsidR="008E327C" w:rsidRPr="008E327C" w:rsidRDefault="008E327C" w:rsidP="008E327C">
      <w:pPr>
        <w:pStyle w:val="PargrafodaLista"/>
        <w:numPr>
          <w:ilvl w:val="0"/>
          <w:numId w:val="7"/>
        </w:numPr>
        <w:tabs>
          <w:tab w:val="left" w:pos="832"/>
          <w:tab w:val="left" w:pos="834"/>
        </w:tabs>
        <w:spacing w:before="129" w:line="360" w:lineRule="auto"/>
        <w:ind w:right="112"/>
        <w:rPr>
          <w:rFonts w:hint="cs"/>
          <w:color w:val="231F20"/>
          <w:sz w:val="24"/>
        </w:rPr>
      </w:pPr>
      <w:r w:rsidRPr="008E327C">
        <w:rPr>
          <w:rFonts w:hint="cs"/>
          <w:color w:val="231F20"/>
          <w:sz w:val="24"/>
        </w:rPr>
        <w:t>Melhoria da conexão com a internet</w:t>
      </w:r>
    </w:p>
    <w:p w14:paraId="0BE1774B" w14:textId="77777777" w:rsidR="008E327C" w:rsidRPr="008E327C" w:rsidRDefault="008E327C" w:rsidP="008E327C">
      <w:pPr>
        <w:pStyle w:val="PargrafodaLista"/>
        <w:numPr>
          <w:ilvl w:val="0"/>
          <w:numId w:val="7"/>
        </w:numPr>
        <w:tabs>
          <w:tab w:val="left" w:pos="832"/>
          <w:tab w:val="left" w:pos="834"/>
        </w:tabs>
        <w:spacing w:before="129" w:line="360" w:lineRule="auto"/>
        <w:ind w:right="112"/>
        <w:rPr>
          <w:rFonts w:hint="cs"/>
          <w:color w:val="231F20"/>
          <w:sz w:val="24"/>
        </w:rPr>
      </w:pPr>
      <w:r w:rsidRPr="008E327C">
        <w:rPr>
          <w:rFonts w:hint="cs"/>
          <w:color w:val="231F20"/>
          <w:sz w:val="24"/>
        </w:rPr>
        <w:t>Inserção de membros da sociedade civil e de colaboradores na comissão</w:t>
      </w:r>
    </w:p>
    <w:p w14:paraId="63AA2E31" w14:textId="77777777" w:rsidR="008E327C" w:rsidRPr="008E327C" w:rsidRDefault="008E327C" w:rsidP="008E327C">
      <w:pPr>
        <w:pStyle w:val="PargrafodaLista"/>
        <w:numPr>
          <w:ilvl w:val="0"/>
          <w:numId w:val="7"/>
        </w:numPr>
        <w:tabs>
          <w:tab w:val="left" w:pos="832"/>
          <w:tab w:val="left" w:pos="834"/>
        </w:tabs>
        <w:spacing w:before="129" w:line="360" w:lineRule="auto"/>
        <w:ind w:right="112"/>
        <w:rPr>
          <w:rFonts w:hint="cs"/>
          <w:color w:val="231F20"/>
          <w:sz w:val="24"/>
        </w:rPr>
      </w:pPr>
      <w:r w:rsidRPr="008E327C">
        <w:rPr>
          <w:rFonts w:hint="cs"/>
          <w:color w:val="231F20"/>
          <w:sz w:val="24"/>
        </w:rPr>
        <w:t>Melhora da sinalização do ambiente interno</w:t>
      </w:r>
    </w:p>
    <w:p w14:paraId="12BB059D" w14:textId="77777777" w:rsidR="008E327C" w:rsidRPr="008E327C" w:rsidRDefault="008E327C" w:rsidP="008E327C">
      <w:pPr>
        <w:pStyle w:val="PargrafodaLista"/>
        <w:numPr>
          <w:ilvl w:val="0"/>
          <w:numId w:val="7"/>
        </w:numPr>
        <w:tabs>
          <w:tab w:val="left" w:pos="832"/>
          <w:tab w:val="left" w:pos="834"/>
        </w:tabs>
        <w:spacing w:before="129" w:line="360" w:lineRule="auto"/>
        <w:ind w:right="112"/>
        <w:rPr>
          <w:rFonts w:hint="cs"/>
          <w:color w:val="231F20"/>
          <w:sz w:val="24"/>
        </w:rPr>
      </w:pPr>
      <w:r w:rsidRPr="008E327C">
        <w:rPr>
          <w:rFonts w:hint="cs"/>
          <w:color w:val="231F20"/>
          <w:sz w:val="24"/>
        </w:rPr>
        <w:t>Melhoria dos espaços de convivência (máquinas de café) e cozinha.</w:t>
      </w:r>
    </w:p>
    <w:p w14:paraId="5603B2A4" w14:textId="77777777" w:rsidR="008E327C" w:rsidRPr="008E327C" w:rsidRDefault="008E327C" w:rsidP="008E327C">
      <w:pPr>
        <w:pStyle w:val="PargrafodaLista"/>
        <w:tabs>
          <w:tab w:val="left" w:pos="832"/>
          <w:tab w:val="left" w:pos="834"/>
        </w:tabs>
        <w:spacing w:before="129" w:line="360" w:lineRule="auto"/>
        <w:ind w:left="834" w:right="112"/>
        <w:rPr>
          <w:color w:val="231F20"/>
          <w:sz w:val="24"/>
        </w:rPr>
      </w:pPr>
    </w:p>
    <w:sectPr w:rsidR="008E327C" w:rsidRPr="008E327C">
      <w:type w:val="continuous"/>
      <w:pgSz w:w="11910" w:h="16840"/>
      <w:pgMar w:top="860" w:right="158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C50F6"/>
    <w:multiLevelType w:val="hybridMultilevel"/>
    <w:tmpl w:val="7B2CBA6A"/>
    <w:lvl w:ilvl="0" w:tplc="0416000F">
      <w:start w:val="1"/>
      <w:numFmt w:val="decimal"/>
      <w:lvlText w:val="%1."/>
      <w:lvlJc w:val="left"/>
      <w:pPr>
        <w:ind w:left="1194" w:hanging="360"/>
      </w:pPr>
    </w:lvl>
    <w:lvl w:ilvl="1" w:tplc="04160019" w:tentative="1">
      <w:start w:val="1"/>
      <w:numFmt w:val="lowerLetter"/>
      <w:lvlText w:val="%2."/>
      <w:lvlJc w:val="left"/>
      <w:pPr>
        <w:ind w:left="1914" w:hanging="360"/>
      </w:pPr>
    </w:lvl>
    <w:lvl w:ilvl="2" w:tplc="0416001B" w:tentative="1">
      <w:start w:val="1"/>
      <w:numFmt w:val="lowerRoman"/>
      <w:lvlText w:val="%3."/>
      <w:lvlJc w:val="right"/>
      <w:pPr>
        <w:ind w:left="2634" w:hanging="180"/>
      </w:pPr>
    </w:lvl>
    <w:lvl w:ilvl="3" w:tplc="0416000F" w:tentative="1">
      <w:start w:val="1"/>
      <w:numFmt w:val="decimal"/>
      <w:lvlText w:val="%4."/>
      <w:lvlJc w:val="left"/>
      <w:pPr>
        <w:ind w:left="3354" w:hanging="360"/>
      </w:pPr>
    </w:lvl>
    <w:lvl w:ilvl="4" w:tplc="04160019" w:tentative="1">
      <w:start w:val="1"/>
      <w:numFmt w:val="lowerLetter"/>
      <w:lvlText w:val="%5."/>
      <w:lvlJc w:val="left"/>
      <w:pPr>
        <w:ind w:left="4074" w:hanging="360"/>
      </w:pPr>
    </w:lvl>
    <w:lvl w:ilvl="5" w:tplc="0416001B" w:tentative="1">
      <w:start w:val="1"/>
      <w:numFmt w:val="lowerRoman"/>
      <w:lvlText w:val="%6."/>
      <w:lvlJc w:val="right"/>
      <w:pPr>
        <w:ind w:left="4794" w:hanging="180"/>
      </w:pPr>
    </w:lvl>
    <w:lvl w:ilvl="6" w:tplc="0416000F" w:tentative="1">
      <w:start w:val="1"/>
      <w:numFmt w:val="decimal"/>
      <w:lvlText w:val="%7."/>
      <w:lvlJc w:val="left"/>
      <w:pPr>
        <w:ind w:left="5514" w:hanging="360"/>
      </w:pPr>
    </w:lvl>
    <w:lvl w:ilvl="7" w:tplc="04160019" w:tentative="1">
      <w:start w:val="1"/>
      <w:numFmt w:val="lowerLetter"/>
      <w:lvlText w:val="%8."/>
      <w:lvlJc w:val="left"/>
      <w:pPr>
        <w:ind w:left="6234" w:hanging="360"/>
      </w:pPr>
    </w:lvl>
    <w:lvl w:ilvl="8" w:tplc="0416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" w15:restartNumberingAfterBreak="0">
    <w:nsid w:val="48FF1006"/>
    <w:multiLevelType w:val="multilevel"/>
    <w:tmpl w:val="C69E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F437E5"/>
    <w:multiLevelType w:val="hybridMultilevel"/>
    <w:tmpl w:val="F12265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8460C"/>
    <w:multiLevelType w:val="multilevel"/>
    <w:tmpl w:val="1EDC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F13B66"/>
    <w:multiLevelType w:val="hybridMultilevel"/>
    <w:tmpl w:val="1AD26B70"/>
    <w:lvl w:ilvl="0" w:tplc="2CC4D468">
      <w:start w:val="1"/>
      <w:numFmt w:val="upperRoman"/>
      <w:lvlText w:val="%1."/>
      <w:lvlJc w:val="left"/>
      <w:pPr>
        <w:ind w:left="117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5EB62625"/>
    <w:multiLevelType w:val="hybridMultilevel"/>
    <w:tmpl w:val="06DEDC5A"/>
    <w:lvl w:ilvl="0" w:tplc="1366860C">
      <w:start w:val="1"/>
      <w:numFmt w:val="decimal"/>
      <w:lvlText w:val="%1."/>
      <w:lvlJc w:val="left"/>
      <w:pPr>
        <w:ind w:left="834" w:hanging="360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4"/>
        <w:szCs w:val="24"/>
        <w:lang w:val="pt-PT" w:eastAsia="en-US" w:bidi="ar-SA"/>
      </w:rPr>
    </w:lvl>
    <w:lvl w:ilvl="1" w:tplc="09E27328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54BE7478">
      <w:numFmt w:val="bullet"/>
      <w:lvlText w:val="•"/>
      <w:lvlJc w:val="left"/>
      <w:pPr>
        <w:ind w:left="2421" w:hanging="360"/>
      </w:pPr>
      <w:rPr>
        <w:rFonts w:hint="default"/>
        <w:lang w:val="pt-PT" w:eastAsia="en-US" w:bidi="ar-SA"/>
      </w:rPr>
    </w:lvl>
    <w:lvl w:ilvl="3" w:tplc="A76A2750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9E22292E">
      <w:numFmt w:val="bullet"/>
      <w:lvlText w:val="•"/>
      <w:lvlJc w:val="left"/>
      <w:pPr>
        <w:ind w:left="4002" w:hanging="360"/>
      </w:pPr>
      <w:rPr>
        <w:rFonts w:hint="default"/>
        <w:lang w:val="pt-PT" w:eastAsia="en-US" w:bidi="ar-SA"/>
      </w:rPr>
    </w:lvl>
    <w:lvl w:ilvl="5" w:tplc="32A08A12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0A0FA20">
      <w:numFmt w:val="bullet"/>
      <w:lvlText w:val="•"/>
      <w:lvlJc w:val="left"/>
      <w:pPr>
        <w:ind w:left="5583" w:hanging="360"/>
      </w:pPr>
      <w:rPr>
        <w:rFonts w:hint="default"/>
        <w:lang w:val="pt-PT" w:eastAsia="en-US" w:bidi="ar-SA"/>
      </w:rPr>
    </w:lvl>
    <w:lvl w:ilvl="7" w:tplc="4E0692A6">
      <w:numFmt w:val="bullet"/>
      <w:lvlText w:val="•"/>
      <w:lvlJc w:val="left"/>
      <w:pPr>
        <w:ind w:left="6373" w:hanging="360"/>
      </w:pPr>
      <w:rPr>
        <w:rFonts w:hint="default"/>
        <w:lang w:val="pt-PT" w:eastAsia="en-US" w:bidi="ar-SA"/>
      </w:rPr>
    </w:lvl>
    <w:lvl w:ilvl="8" w:tplc="95B48450">
      <w:numFmt w:val="bullet"/>
      <w:lvlText w:val="•"/>
      <w:lvlJc w:val="left"/>
      <w:pPr>
        <w:ind w:left="716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7A7F2CEC"/>
    <w:multiLevelType w:val="hybridMultilevel"/>
    <w:tmpl w:val="2D22FB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4359">
    <w:abstractNumId w:val="5"/>
  </w:num>
  <w:num w:numId="2" w16cid:durableId="645627832">
    <w:abstractNumId w:val="6"/>
  </w:num>
  <w:num w:numId="3" w16cid:durableId="947857620">
    <w:abstractNumId w:val="4"/>
  </w:num>
  <w:num w:numId="4" w16cid:durableId="96029722">
    <w:abstractNumId w:val="2"/>
  </w:num>
  <w:num w:numId="5" w16cid:durableId="1238982501">
    <w:abstractNumId w:val="3"/>
  </w:num>
  <w:num w:numId="6" w16cid:durableId="2055612574">
    <w:abstractNumId w:val="1"/>
  </w:num>
  <w:num w:numId="7" w16cid:durableId="25705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509"/>
    <w:rsid w:val="002C664E"/>
    <w:rsid w:val="005D059A"/>
    <w:rsid w:val="007A3509"/>
    <w:rsid w:val="008E327C"/>
    <w:rsid w:val="00A61095"/>
    <w:rsid w:val="00AB68DB"/>
    <w:rsid w:val="00B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EFA0"/>
  <w15:docId w15:val="{A105F51C-9B61-473F-B2A1-F2B3ABDD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33" w:right="127" w:hanging="360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6"/>
      <w:ind w:left="115"/>
      <w:jc w:val="both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3" w:right="12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Ações CPA 2023.indd</dc:title>
  <cp:lastModifiedBy>Thiago Rondon</cp:lastModifiedBy>
  <cp:revision>4</cp:revision>
  <dcterms:created xsi:type="dcterms:W3CDTF">2024-10-18T11:45:00Z</dcterms:created>
  <dcterms:modified xsi:type="dcterms:W3CDTF">2024-10-18T12:27:00Z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Adobe InDesign 20.0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2024-10-18T00:00:00Z</vt:filetime>
  </property>
  <property fmtid="{D5CDD505-2E9C-101B-9397-08002B2CF9AE}" pid="7" name="Producer">
    <vt:lpwstr>3-Heights(TM) PDF Security Shell 4.8.25.2 (http://www.pdf-tools.com)</vt:lpwstr>
  </property>
</Properties>
</file>