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360" w:before="0" w:after="20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caps/>
          <w:sz w:val="28"/>
          <w:szCs w:val="28"/>
          <w:lang w:val="pt-PT"/>
        </w:rPr>
        <w:t>PROGRAMA INSTITUCIONAL DE MONITORIA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pt-PT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000000" w:themeColor="text1" w:themeShade="ff" w:themeTint="ff"/>
          <w:sz w:val="24"/>
          <w:szCs w:val="24"/>
          <w:u w:val="none"/>
          <w:lang w:val="pt-PT"/>
        </w:rPr>
        <w:t>RELATÓRIO DAS ATIVIDADES DE MONITORIA</w:t>
      </w:r>
    </w:p>
    <w:p>
      <w:pPr>
        <w:pStyle w:val="Normal"/>
        <w:spacing w:lineRule="auto" w:line="48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strike w:val="false"/>
          <w:dstrike w:val="false"/>
          <w:color w:val="000000" w:themeColor="text1" w:themeShade="ff" w:themeTint="ff"/>
          <w:sz w:val="20"/>
          <w:szCs w:val="20"/>
          <w:u w:val="none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000000" w:themeColor="text1" w:themeShade="ff" w:themeTint="ff"/>
          <w:sz w:val="20"/>
          <w:szCs w:val="20"/>
          <w:u w:val="none"/>
          <w:lang w:val="pt-PT"/>
        </w:rPr>
      </w:r>
    </w:p>
    <w:p>
      <w:pPr>
        <w:pStyle w:val="Ttulo1"/>
        <w:spacing w:before="91" w:after="0"/>
        <w:ind w:left="0" w:hanging="0"/>
        <w:rPr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single"/>
          <w:lang w:val="pt-PT"/>
        </w:rPr>
        <w:t>ATENÇÃO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pt-PT"/>
        </w:rPr>
        <w:t>: INSTRUÇÕES IMPORTANTES</w:t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O relatório das atividades de monitoria é individual e deverá ser enviado por cada discente monitor.</w:t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Os relatórios deverão ser enviados para o coordenador de Apoio ao Estudante no formato Word (doc ou docx) até a data previamente definida no cronograma do Edital.</w:t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ind w:lef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  <w:lang w:val="pt-PT"/>
        </w:rPr>
        <w:t>Programa de Monitoria 202</w:t>
      </w: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  <w:lang w:val="pt-BR"/>
        </w:rPr>
        <w:t>3-1</w:t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lang w:val="pt-PT"/>
        </w:rPr>
        <w:t>Período: de mês/ano a mês/ano</w:t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tbl>
      <w:tblPr>
        <w:tblStyle w:val="Tabelacomgrade"/>
        <w:tblW w:w="98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2220"/>
        <w:gridCol w:w="7589"/>
      </w:tblGrid>
      <w:tr>
        <w:trPr>
          <w:trHeight w:val="476" w:hRule="atLeast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Disciplina: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Curso: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Docente:</w:t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(Nome completo)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spacing w:lineRule="auto" w:line="24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Discente:</w:t>
            </w:r>
          </w:p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val="pt-PT"/>
              </w:rPr>
              <w:t>(Nome completo)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spacing w:lineRule="auto" w:line="24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CPF do discente: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Email do discente:</w:t>
            </w:r>
          </w:p>
        </w:tc>
        <w:tc>
          <w:tcPr>
            <w:tcW w:w="7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Autospacing="0" w:before="0" w:afterAutospacing="0" w:after="0"/>
              <w:ind w:left="532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 w:beforeAutospacing="0" w:before="0" w:afterAutospacing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Autospacing="0" w:before="0" w:afterAutospacing="0" w:after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/>
        <w:br/>
      </w: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pt-PT"/>
        </w:rPr>
        <w:t xml:space="preserve">Descrição completa das Atividades Realizadas: </w:t>
      </w:r>
    </w:p>
    <w:p>
      <w:pPr>
        <w:pStyle w:val="Normal"/>
        <w:bidi w:val="0"/>
        <w:spacing w:lineRule="auto" w:line="240" w:beforeAutospacing="0" w:before="0" w:afterAutospacing="0" w:after="0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pt-PT"/>
        </w:rPr>
      </w:r>
    </w:p>
    <w:tbl>
      <w:tblPr>
        <w:tblStyle w:val="Tabelacomgrade"/>
        <w:tblW w:w="99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9915"/>
      </w:tblGrid>
      <w:tr>
        <w:trPr>
          <w:trHeight w:val="4020" w:hRule="atLeast"/>
        </w:trPr>
        <w:tc>
          <w:tcPr>
            <w:tcW w:w="9915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/>
              </w:rPr>
            </w:r>
          </w:p>
        </w:tc>
      </w:tr>
    </w:tbl>
    <w:p>
      <w:pPr>
        <w:pStyle w:val="Normal"/>
        <w:bidi w:val="0"/>
        <w:spacing w:lineRule="auto" w:line="240" w:beforeAutospacing="0" w:before="0" w:afterAutospacing="0" w:after="0"/>
        <w:rPr>
          <w:rFonts w:ascii="Arial" w:hAnsi="Arial" w:eastAsia="Arial" w:cs="Arial"/>
          <w:sz w:val="20"/>
          <w:szCs w:val="20"/>
          <w:lang w:val="pt-PT"/>
        </w:rPr>
      </w:pPr>
      <w:r>
        <w:rPr>
          <w:rFonts w:eastAsia="Arial" w:cs="Arial" w:ascii="Arial" w:hAnsi="Arial"/>
          <w:sz w:val="20"/>
          <w:szCs w:val="20"/>
          <w:lang w:val="pt-PT"/>
        </w:rPr>
      </w:r>
    </w:p>
    <w:p>
      <w:pPr>
        <w:pStyle w:val="Normal"/>
        <w:bidi w:val="0"/>
        <w:spacing w:lineRule="auto" w:line="240" w:beforeAutospacing="0" w:before="0" w:afterAutospacing="0" w:after="0"/>
        <w:rPr>
          <w:rFonts w:ascii="Arial" w:hAnsi="Arial" w:eastAsia="Arial" w:cs="Arial"/>
          <w:sz w:val="20"/>
          <w:szCs w:val="20"/>
          <w:lang w:val="pt-PT"/>
        </w:rPr>
      </w:pPr>
      <w:r>
        <w:rPr>
          <w:rFonts w:eastAsia="Arial" w:cs="Arial" w:ascii="Arial" w:hAnsi="Arial"/>
          <w:sz w:val="20"/>
          <w:szCs w:val="20"/>
          <w:lang w:val="pt-PT"/>
        </w:rPr>
      </w:r>
    </w:p>
    <w:p>
      <w:pPr>
        <w:pStyle w:val="Normal"/>
        <w:bidi w:val="0"/>
        <w:spacing w:lineRule="auto" w:line="240" w:beforeAutospacing="0" w:before="0" w:afterAutospacing="0" w:after="0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z w:val="20"/>
          <w:szCs w:val="20"/>
          <w:lang w:val="pt-PT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pt-PT" w:eastAsia="en-US" w:bidi="ar-SA"/>
        </w:rPr>
        <w:t xml:space="preserve">Dias e Horários das atividades desenvolvidas pelo Monitor(a): </w:t>
      </w:r>
    </w:p>
    <w:p>
      <w:pPr>
        <w:pStyle w:val="Normal"/>
        <w:bidi w:val="0"/>
        <w:spacing w:lineRule="auto" w:line="240" w:beforeAutospacing="0" w:before="0" w:afterAutospacing="0" w:after="0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auto"/>
          <w:sz w:val="20"/>
          <w:szCs w:val="20"/>
          <w:lang w:val="pt-PT" w:eastAsia="en-US" w:bidi="ar-SA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sz w:val="20"/>
          <w:szCs w:val="20"/>
          <w:lang w:val="pt-PT" w:eastAsia="en-US" w:bidi="ar-SA"/>
        </w:rPr>
      </w:r>
    </w:p>
    <w:tbl>
      <w:tblPr>
        <w:tblStyle w:val="Tabelacomgrade"/>
        <w:tblW w:w="99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4958"/>
        <w:gridCol w:w="4957"/>
      </w:tblGrid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  <w:t>Datas</w:t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  <w:t>Horários</w:t>
            </w:r>
          </w:p>
        </w:tc>
      </w:tr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958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  <w:tc>
          <w:tcPr>
            <w:tcW w:w="4957" w:type="dxa"/>
            <w:tcBorders/>
          </w:tcPr>
          <w:p>
            <w:pPr>
              <w:pStyle w:val="Normal"/>
              <w:bidi w:val="0"/>
              <w:spacing w:before="0" w:after="200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auto"/>
                <w:sz w:val="20"/>
                <w:szCs w:val="20"/>
                <w:lang w:val="pt-PT" w:eastAsia="en-US" w:bidi="ar-SA"/>
              </w:rPr>
            </w:r>
          </w:p>
        </w:tc>
      </w:tr>
    </w:tbl>
    <w:p>
      <w:pPr>
        <w:pStyle w:val="Normal"/>
        <w:bidi w:val="0"/>
        <w:spacing w:lineRule="auto" w:line="240" w:beforeAutospacing="0" w:before="0" w:afterAutospacing="0" w:after="0"/>
        <w:rPr>
          <w:rFonts w:ascii="Arial" w:hAnsi="Arial" w:eastAsia="Arial" w:cs="Arial"/>
          <w:sz w:val="20"/>
          <w:szCs w:val="20"/>
          <w:lang w:val="pt-PT"/>
        </w:rPr>
      </w:pPr>
      <w:r>
        <w:rPr>
          <w:rFonts w:eastAsia="Arial" w:cs="Arial" w:ascii="Arial" w:hAnsi="Arial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righ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Juiz de Fora, XX de XXXX de XXX.</w:t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/>
        <w:br/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 xml:space="preserve">____________________________ </w:t>
      </w:r>
      <w:r>
        <w:rPr/>
        <w:tab/>
        <w:tab/>
        <w:tab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_____________________________</w:t>
      </w:r>
    </w:p>
    <w:p>
      <w:pPr>
        <w:pStyle w:val="Corpodotexto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  <w:lang w:val="pt-PT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 xml:space="preserve">Nome do Discente Monitor </w:t>
      </w:r>
      <w:r>
        <w:rPr/>
        <w:tab/>
        <w:tab/>
        <w:tab/>
        <w:tab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lang w:val="pt-PT"/>
        </w:rPr>
        <w:t>Nome do Docente</w:t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lineRule="auto" w:line="240" w:beforeAutospacing="0" w:before="0" w:afterAutospacing="0" w:after="0"/>
        <w:ind w:left="532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2" w:right="991" w:header="319" w:top="876" w:footer="944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rStyle w:val="LinkdaInternet"/>
        <w:rFonts w:eastAsia="Times New Roman" w:cs="Times New Roman"/>
        <w:color w:val="000000" w:themeColor="text1"/>
        <w:sz w:val="20"/>
        <w:szCs w:val="20"/>
        <w:u w:val="none"/>
        <w:lang w:eastAsia="pt-BR"/>
      </w:rPr>
      <w:t>Av. Barão do Rio Branco, 3480</w:t>
    </w:r>
    <w:r>
      <w:rPr>
        <w:sz w:val="20"/>
        <w:szCs w:val="20"/>
      </w:rPr>
      <w:t xml:space="preserve"> / 3º Andar                     </w:t>
    </w:r>
    <w:r>
      <w:rPr>
        <w:rStyle w:val="LinkdaInternet"/>
        <w:rFonts w:eastAsia="Times New Roman" w:cs="Times New Roman"/>
        <w:color w:val="000000" w:themeColor="text1"/>
        <w:sz w:val="20"/>
        <w:szCs w:val="20"/>
        <w:u w:val="none"/>
        <w:lang w:eastAsia="pt-BR"/>
      </w:rPr>
      <w:t xml:space="preserve">Juiz de Fora, MG CEP.: 36025-020                           </w:t>
    </w:r>
    <w:r>
      <w:rPr>
        <w:sz w:val="20"/>
        <w:szCs w:val="20"/>
      </w:rPr>
      <w:t>www.ensin-e.edu.br</w:t>
    </w:r>
  </w:p>
  <w:p>
    <w:pPr>
      <w:pStyle w:val="Rodap"/>
      <w:rPr>
        <w:rFonts w:eastAsia="Times New Roman" w:cs="Times New Roman"/>
        <w:color w:val="000000" w:themeColor="text1"/>
        <w:sz w:val="20"/>
        <w:szCs w:val="20"/>
        <w:lang w:eastAsia="pt-BR"/>
      </w:rPr>
    </w:pPr>
    <w:r>
      <w:rPr>
        <w:rFonts w:eastAsia="Times New Roman" w:cs="Times New Roman"/>
        <w:color w:val="000000" w:themeColor="text1"/>
        <w:sz w:val="20"/>
        <w:szCs w:val="20"/>
        <w:lang w:eastAsia="pt-BR"/>
      </w:rPr>
    </w:r>
  </w:p>
  <w:p>
    <w:pPr>
      <w:pStyle w:val="Rodap"/>
      <w:rPr>
        <w:rFonts w:eastAsia="Times New Roman" w:cs="Times New Roman"/>
        <w:color w:val="000000" w:themeColor="text1"/>
        <w:sz w:val="20"/>
        <w:szCs w:val="20"/>
        <w:lang w:eastAsia="pt-BR"/>
      </w:rPr>
    </w:pPr>
    <w:r>
      <w:rPr>
        <w:rFonts w:eastAsia="Times New Roman" w:cs="Times New Roman"/>
        <w:color w:val="000000" w:themeColor="text1"/>
        <w:sz w:val="20"/>
        <w:szCs w:val="20"/>
        <w:lang w:eastAsia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10491" w:type="dxa"/>
      <w:jc w:val="left"/>
      <w:tblInd w:w="-284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5245"/>
      <w:gridCol w:w="5245"/>
    </w:tblGrid>
    <w:tr>
      <w:trPr>
        <w:trHeight w:val="1011" w:hRule="atLeast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Cabealho"/>
            <w:rPr/>
          </w:pPr>
          <w:r>
            <w:rPr/>
            <w:drawing>
              <wp:inline distT="0" distB="0" distL="0" distR="0">
                <wp:extent cx="1597025" cy="468630"/>
                <wp:effectExtent l="0" t="0" r="0" b="0"/>
                <wp:docPr id="1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Credenciamento MEC: </w:t>
          </w:r>
        </w:p>
        <w:p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Portaria nº1.486, </w:t>
          </w:r>
        </w:p>
        <w:p>
          <w:pPr>
            <w:pStyle w:val="Cabealho"/>
            <w:jc w:val="right"/>
            <w:rPr/>
          </w:pPr>
          <w:r>
            <w:rPr>
              <w:sz w:val="20"/>
              <w:szCs w:val="20"/>
            </w:rPr>
            <w:t>de 28 de Agosto de 2019</w:t>
          </w:r>
        </w:p>
      </w:tc>
    </w:tr>
  </w:tbl>
  <w:p>
    <w:pPr>
      <w:pStyle w:val="Cabealho"/>
      <w:rPr/>
    </w:pPr>
    <w:r>
      <w:rPr/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491c"/>
    <w:pPr>
      <w:keepNext w:val="true"/>
      <w:keepLines/>
      <w:spacing w:lineRule="auto" w:line="259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491c"/>
    <w:pPr>
      <w:keepNext w:val="true"/>
      <w:keepLines/>
      <w:spacing w:lineRule="auto" w:line="259"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uiPriority w:val="9"/>
    <w:qFormat/>
    <w:rsid w:val="007f6e45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7708c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7708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7708c"/>
    <w:rPr/>
  </w:style>
  <w:style w:type="character" w:styleId="LinkdaInternet">
    <w:name w:val="Link da Internet"/>
    <w:basedOn w:val="DefaultParagraphFont"/>
    <w:uiPriority w:val="99"/>
    <w:unhideWhenUsed/>
    <w:rsid w:val="00e007a2"/>
    <w:rPr>
      <w:color w:val="0000FF" w:themeColor="hyperlink"/>
      <w:u w:val="single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7f6e45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d6491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d6491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d6491c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d6491c"/>
    <w:rPr>
      <w:rFonts w:ascii="Arial MT" w:hAnsi="Arial MT" w:eastAsia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1c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Cambria" w:hAnsi="Cambria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6491c"/>
    <w:pPr>
      <w:widowControl w:val="false"/>
      <w:spacing w:lineRule="auto" w:line="240" w:before="0" w:after="0"/>
    </w:pPr>
    <w:rPr>
      <w:rFonts w:ascii="Arial MT" w:hAnsi="Arial MT" w:eastAsia="Arial MT" w:cs="Arial MT"/>
      <w:sz w:val="24"/>
      <w:szCs w:val="24"/>
      <w:lang w:val="pt-PT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770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7708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7708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fa4e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fa4e7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1"/>
    <w:qFormat/>
    <w:rsid w:val="00d6491c"/>
    <w:pPr>
      <w:spacing w:lineRule="auto" w:line="259" w:before="0" w:after="16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14add9f7"/>
    <w:pPr>
      <w:widowControl w:val="false"/>
    </w:pPr>
    <w:rPr>
      <w:rFonts w:ascii="Times New Roman" w:hAnsi="Times New Roman" w:eastAsia="Times New Roman" w:cs="Times New Roman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007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2CA83-12D0-493F-BC7B-6681B5F6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136</Words>
  <Characters>810</Characters>
  <CharactersWithSpaces>981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2022-08-01T22:00:00Z</dcterms:created>
  <dc:creator>Alex</dc:creator>
  <dc:description/>
  <dc:language>pt-BR</dc:language>
  <cp:lastModifiedBy/>
  <cp:lastPrinted>2022-07-30T19:27:00Z</cp:lastPrinted>
  <dcterms:modified xsi:type="dcterms:W3CDTF">2023-03-24T13:31:44Z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